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滁州市环境卫生管理处2021年项目招标代理</w:t>
      </w:r>
    </w:p>
    <w:p>
      <w:pPr>
        <w:ind w:firstLine="2168" w:firstLineChars="600"/>
        <w:jc w:val="both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及编制工程清单询价公告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为做好我处2021年度限额以下自行采购项目的规范化招标等工作，需要确定招标代理公司，现进行公开询价。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1、服务需求：</w:t>
      </w:r>
      <w:r>
        <w:rPr>
          <w:rFonts w:hint="eastAsia"/>
          <w:sz w:val="28"/>
          <w:szCs w:val="36"/>
          <w:lang w:val="en-US" w:eastAsia="zh-CN"/>
        </w:rPr>
        <w:t>2021年限额以下招标代理全过程及编制工程清单、招标控制价</w:t>
      </w:r>
      <w:bookmarkStart w:id="0" w:name="_GoBack"/>
      <w:bookmarkEnd w:id="0"/>
      <w:r>
        <w:rPr>
          <w:rFonts w:hint="eastAsia"/>
          <w:sz w:val="28"/>
          <w:szCs w:val="36"/>
          <w:lang w:val="en-US" w:eastAsia="zh-CN"/>
        </w:rPr>
        <w:t>（见8项目清单），并按时完成招标资料的整理、归档。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2、服务期限：</w:t>
      </w:r>
      <w:r>
        <w:rPr>
          <w:rFonts w:hint="eastAsia"/>
          <w:sz w:val="28"/>
          <w:szCs w:val="36"/>
          <w:lang w:val="en-US" w:eastAsia="zh-CN"/>
        </w:rPr>
        <w:t>2021年（如遇项目跨年，进行顺延）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/>
          <w:sz w:val="28"/>
          <w:szCs w:val="36"/>
          <w:highlight w:val="none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3、询价内容：</w:t>
      </w:r>
      <w:r>
        <w:rPr>
          <w:rFonts w:hint="eastAsia"/>
          <w:sz w:val="28"/>
          <w:szCs w:val="36"/>
          <w:highlight w:val="none"/>
          <w:lang w:val="en-US" w:eastAsia="zh-CN"/>
        </w:rPr>
        <w:t>服务价格，按照所有项目价格合计总价，比较价格，最接近价格平均价者中标，公示后，签订合同。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4、供应商资格：</w:t>
      </w:r>
      <w:r>
        <w:rPr>
          <w:rFonts w:hint="eastAsia"/>
          <w:sz w:val="28"/>
          <w:szCs w:val="36"/>
          <w:lang w:val="en-US" w:eastAsia="zh-CN"/>
        </w:rPr>
        <w:t>已经在滁州市公共资源交易管理局入库企业，不得处于行政处罚禁业期（以开标日期为算），具有招标采购、工程招标代理、能够编制工程量清单的代理机构。如第一中标企业在2021年服务期限内，被产生禁业等情况，则有第二中标企业按照自己报价完成其他项目，以此类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5、报价要求：</w:t>
      </w:r>
      <w:r>
        <w:rPr>
          <w:rFonts w:hint="eastAsia"/>
          <w:sz w:val="28"/>
          <w:szCs w:val="36"/>
          <w:lang w:val="en-US" w:eastAsia="zh-CN"/>
        </w:rPr>
        <w:t>将营业执照、资格证书、法定代表人复印件、报价表等资料盖章后，密封邮寄至，滁州市境卫生管理处（滁州市清流中路1417号），收件人：王冰冰，电话：3075404。也可密封后直接送达。邮寄收件截止日期，开标前一天。需注意报价各类资料的完整、有效、密闭，复印件必须清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default"/>
          <w:sz w:val="28"/>
          <w:szCs w:val="36"/>
          <w:highlight w:val="none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6、开标日期：</w:t>
      </w:r>
      <w:r>
        <w:rPr>
          <w:rFonts w:hint="eastAsia"/>
          <w:sz w:val="28"/>
          <w:szCs w:val="36"/>
          <w:lang w:val="en-US" w:eastAsia="zh-CN"/>
        </w:rPr>
        <w:t>2021年3月30日9时。所有报价文件，在询价小组成员和纪检监督人员的监督下，统一开封，经询价小组成员现场核实报价文件真实、有效后，按照总价最接近平均价的原则，确定第一、二、三中标候选人，并公示。</w:t>
      </w:r>
      <w:r>
        <w:rPr>
          <w:rFonts w:hint="eastAsia"/>
          <w:sz w:val="28"/>
          <w:szCs w:val="36"/>
          <w:highlight w:val="none"/>
          <w:lang w:val="en-US" w:eastAsia="zh-CN"/>
        </w:rPr>
        <w:t>注意：各单项报价不得超出行业标准收费、市场指导价。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 xml:space="preserve"> 7、费用支付：</w:t>
      </w:r>
      <w:r>
        <w:rPr>
          <w:rFonts w:hint="eastAsia"/>
          <w:sz w:val="28"/>
          <w:szCs w:val="36"/>
          <w:lang w:val="en-US" w:eastAsia="zh-CN"/>
        </w:rPr>
        <w:t>中标候选人签订合同，按照计划开展各项招标代理工作。其中各项代理费，由项目中标人支付；工程量清单编制费用，由环卫处支付，代理公司开具等额发票。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8、项目清单：</w:t>
      </w:r>
    </w:p>
    <w:tbl>
      <w:tblPr>
        <w:tblStyle w:val="4"/>
        <w:tblW w:w="8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1060"/>
        <w:gridCol w:w="1710"/>
        <w:gridCol w:w="807"/>
        <w:gridCol w:w="912"/>
        <w:gridCol w:w="850"/>
        <w:gridCol w:w="738"/>
        <w:gridCol w:w="700"/>
        <w:gridCol w:w="1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序号</w:t>
            </w:r>
          </w:p>
        </w:tc>
        <w:tc>
          <w:tcPr>
            <w:tcW w:w="106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71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内容</w:t>
            </w:r>
          </w:p>
        </w:tc>
        <w:tc>
          <w:tcPr>
            <w:tcW w:w="807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财政预算（）万元）</w:t>
            </w:r>
          </w:p>
        </w:tc>
        <w:tc>
          <w:tcPr>
            <w:tcW w:w="91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采购工程招标代理</w:t>
            </w:r>
          </w:p>
        </w:tc>
        <w:tc>
          <w:tcPr>
            <w:tcW w:w="85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编制工程量清单、招标控制价</w:t>
            </w:r>
          </w:p>
        </w:tc>
        <w:tc>
          <w:tcPr>
            <w:tcW w:w="738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监理招标代理</w:t>
            </w:r>
          </w:p>
        </w:tc>
        <w:tc>
          <w:tcPr>
            <w:tcW w:w="70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审计招标代理</w:t>
            </w:r>
          </w:p>
        </w:tc>
        <w:tc>
          <w:tcPr>
            <w:tcW w:w="1437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106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垃圾场环境监测</w:t>
            </w:r>
          </w:p>
        </w:tc>
        <w:tc>
          <w:tcPr>
            <w:tcW w:w="171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807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5</w:t>
            </w:r>
          </w:p>
        </w:tc>
        <w:tc>
          <w:tcPr>
            <w:tcW w:w="91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有</w:t>
            </w:r>
          </w:p>
        </w:tc>
        <w:tc>
          <w:tcPr>
            <w:tcW w:w="85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\</w:t>
            </w:r>
          </w:p>
        </w:tc>
        <w:tc>
          <w:tcPr>
            <w:tcW w:w="738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\</w:t>
            </w:r>
          </w:p>
        </w:tc>
        <w:tc>
          <w:tcPr>
            <w:tcW w:w="70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\</w:t>
            </w:r>
          </w:p>
        </w:tc>
        <w:tc>
          <w:tcPr>
            <w:tcW w:w="1437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106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垃圾场土壤监测</w:t>
            </w:r>
          </w:p>
        </w:tc>
        <w:tc>
          <w:tcPr>
            <w:tcW w:w="171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807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7</w:t>
            </w:r>
          </w:p>
        </w:tc>
        <w:tc>
          <w:tcPr>
            <w:tcW w:w="91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有</w:t>
            </w:r>
          </w:p>
        </w:tc>
        <w:tc>
          <w:tcPr>
            <w:tcW w:w="85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\</w:t>
            </w:r>
          </w:p>
        </w:tc>
        <w:tc>
          <w:tcPr>
            <w:tcW w:w="738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\</w:t>
            </w:r>
          </w:p>
        </w:tc>
        <w:tc>
          <w:tcPr>
            <w:tcW w:w="70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\</w:t>
            </w:r>
          </w:p>
        </w:tc>
        <w:tc>
          <w:tcPr>
            <w:tcW w:w="1437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3</w:t>
            </w:r>
          </w:p>
        </w:tc>
        <w:tc>
          <w:tcPr>
            <w:tcW w:w="106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填埋场管理用房维修维护</w:t>
            </w:r>
          </w:p>
        </w:tc>
        <w:tc>
          <w:tcPr>
            <w:tcW w:w="171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管理用房门窗、卷闸门更换、地坪、房顶防水、内部用电设施维护等</w:t>
            </w:r>
          </w:p>
        </w:tc>
        <w:tc>
          <w:tcPr>
            <w:tcW w:w="807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 xml:space="preserve">15.34 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1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有</w:t>
            </w:r>
          </w:p>
        </w:tc>
        <w:tc>
          <w:tcPr>
            <w:tcW w:w="85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有</w:t>
            </w:r>
          </w:p>
        </w:tc>
        <w:tc>
          <w:tcPr>
            <w:tcW w:w="738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有</w:t>
            </w:r>
          </w:p>
        </w:tc>
        <w:tc>
          <w:tcPr>
            <w:tcW w:w="70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有</w:t>
            </w:r>
          </w:p>
        </w:tc>
        <w:tc>
          <w:tcPr>
            <w:tcW w:w="1437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财政预算费用含工程建设、编制招标控制价、监理、审计全部费用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4</w:t>
            </w:r>
          </w:p>
        </w:tc>
        <w:tc>
          <w:tcPr>
            <w:tcW w:w="106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填埋区周边绿化整治</w:t>
            </w:r>
          </w:p>
        </w:tc>
        <w:tc>
          <w:tcPr>
            <w:tcW w:w="171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清理杂树、维修路牙石等</w:t>
            </w:r>
          </w:p>
        </w:tc>
        <w:tc>
          <w:tcPr>
            <w:tcW w:w="807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 xml:space="preserve">8.90 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1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有</w:t>
            </w:r>
          </w:p>
        </w:tc>
        <w:tc>
          <w:tcPr>
            <w:tcW w:w="85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有</w:t>
            </w:r>
          </w:p>
        </w:tc>
        <w:tc>
          <w:tcPr>
            <w:tcW w:w="738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有</w:t>
            </w:r>
          </w:p>
        </w:tc>
        <w:tc>
          <w:tcPr>
            <w:tcW w:w="70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有</w:t>
            </w:r>
          </w:p>
        </w:tc>
        <w:tc>
          <w:tcPr>
            <w:tcW w:w="1437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财政预算费用含工程建设、编制招标控制价、监理、审计全部费用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5</w:t>
            </w:r>
          </w:p>
        </w:tc>
        <w:tc>
          <w:tcPr>
            <w:tcW w:w="106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老垃圾场堆放坝体维护</w:t>
            </w:r>
          </w:p>
        </w:tc>
        <w:tc>
          <w:tcPr>
            <w:tcW w:w="171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坝体长150m，高10m，对坝体土面回填、覆盖水泥挡板、钉木桩、理杂树等</w:t>
            </w:r>
          </w:p>
        </w:tc>
        <w:tc>
          <w:tcPr>
            <w:tcW w:w="807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 xml:space="preserve">5.96 </w:t>
            </w:r>
          </w:p>
        </w:tc>
        <w:tc>
          <w:tcPr>
            <w:tcW w:w="91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有</w:t>
            </w:r>
          </w:p>
        </w:tc>
        <w:tc>
          <w:tcPr>
            <w:tcW w:w="85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有</w:t>
            </w:r>
          </w:p>
        </w:tc>
        <w:tc>
          <w:tcPr>
            <w:tcW w:w="738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有</w:t>
            </w:r>
          </w:p>
        </w:tc>
        <w:tc>
          <w:tcPr>
            <w:tcW w:w="70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有</w:t>
            </w:r>
          </w:p>
        </w:tc>
        <w:tc>
          <w:tcPr>
            <w:tcW w:w="1437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财政预算费用含工程建设、编制招标控制价、监理、审计全部费用</w:t>
            </w:r>
          </w:p>
        </w:tc>
      </w:tr>
    </w:tbl>
    <w:p>
      <w:pPr>
        <w:numPr>
          <w:ilvl w:val="0"/>
          <w:numId w:val="0"/>
        </w:numPr>
        <w:ind w:firstLine="560" w:firstLineChars="20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联系人：王冰冰，电话：3075404，</w:t>
      </w:r>
    </w:p>
    <w:p>
      <w:pPr>
        <w:numPr>
          <w:ilvl w:val="0"/>
          <w:numId w:val="0"/>
        </w:numPr>
        <w:ind w:firstLine="560" w:firstLineChars="200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监督人：姚  俊，电话：3075402。</w:t>
      </w:r>
    </w:p>
    <w:p>
      <w:pPr>
        <w:widowControl w:val="0"/>
        <w:numPr>
          <w:ilvl w:val="0"/>
          <w:numId w:val="0"/>
        </w:numPr>
        <w:ind w:firstLine="5040" w:firstLineChars="1800"/>
        <w:jc w:val="both"/>
        <w:rPr>
          <w:rFonts w:hint="eastAsia"/>
          <w:b w:val="0"/>
          <w:bCs w:val="0"/>
          <w:sz w:val="28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5320" w:firstLineChars="1900"/>
        <w:jc w:val="both"/>
        <w:rPr>
          <w:rFonts w:hint="eastAsia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滁州市环境卫生管理处</w:t>
      </w:r>
    </w:p>
    <w:p>
      <w:pPr>
        <w:widowControl w:val="0"/>
        <w:numPr>
          <w:ilvl w:val="0"/>
          <w:numId w:val="0"/>
        </w:numPr>
        <w:ind w:firstLine="5600" w:firstLineChars="2000"/>
        <w:jc w:val="both"/>
        <w:rPr>
          <w:rFonts w:hint="default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2021年3月19日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b/>
          <w:bCs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附件：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723" w:firstLineChars="300"/>
        <w:jc w:val="both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滁州市环境卫生管理处2021年项目招标代理及编制工程清单报价表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24"/>
          <w:szCs w:val="32"/>
          <w:lang w:val="en-US" w:eastAsia="zh-CN"/>
        </w:rPr>
      </w:pPr>
    </w:p>
    <w:tbl>
      <w:tblPr>
        <w:tblStyle w:val="4"/>
        <w:tblW w:w="90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1060"/>
        <w:gridCol w:w="1710"/>
        <w:gridCol w:w="1110"/>
        <w:gridCol w:w="930"/>
        <w:gridCol w:w="860"/>
        <w:gridCol w:w="870"/>
        <w:gridCol w:w="1020"/>
        <w:gridCol w:w="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序号</w:t>
            </w:r>
          </w:p>
        </w:tc>
        <w:tc>
          <w:tcPr>
            <w:tcW w:w="106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71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内容</w:t>
            </w:r>
          </w:p>
        </w:tc>
        <w:tc>
          <w:tcPr>
            <w:tcW w:w="111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财政预算（万元）</w:t>
            </w:r>
          </w:p>
        </w:tc>
        <w:tc>
          <w:tcPr>
            <w:tcW w:w="93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采购工程招标代理报价（元）</w:t>
            </w:r>
          </w:p>
        </w:tc>
        <w:tc>
          <w:tcPr>
            <w:tcW w:w="86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编制工程量清单、招标控制价报价（元）</w:t>
            </w:r>
          </w:p>
        </w:tc>
        <w:tc>
          <w:tcPr>
            <w:tcW w:w="87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监理招标代理报价（元）</w:t>
            </w:r>
          </w:p>
        </w:tc>
        <w:tc>
          <w:tcPr>
            <w:tcW w:w="102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审计招标代理报价（元）</w:t>
            </w:r>
          </w:p>
        </w:tc>
        <w:tc>
          <w:tcPr>
            <w:tcW w:w="93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合计（元）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06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垃圾场环境监测</w:t>
            </w:r>
          </w:p>
        </w:tc>
        <w:tc>
          <w:tcPr>
            <w:tcW w:w="171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93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6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\</w:t>
            </w:r>
          </w:p>
        </w:tc>
        <w:tc>
          <w:tcPr>
            <w:tcW w:w="87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\</w:t>
            </w:r>
          </w:p>
        </w:tc>
        <w:tc>
          <w:tcPr>
            <w:tcW w:w="102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\</w:t>
            </w:r>
          </w:p>
        </w:tc>
        <w:tc>
          <w:tcPr>
            <w:tcW w:w="93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06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垃圾场土壤监测</w:t>
            </w:r>
          </w:p>
        </w:tc>
        <w:tc>
          <w:tcPr>
            <w:tcW w:w="171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93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6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\</w:t>
            </w:r>
          </w:p>
        </w:tc>
        <w:tc>
          <w:tcPr>
            <w:tcW w:w="87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\</w:t>
            </w:r>
          </w:p>
        </w:tc>
        <w:tc>
          <w:tcPr>
            <w:tcW w:w="102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\</w:t>
            </w:r>
          </w:p>
        </w:tc>
        <w:tc>
          <w:tcPr>
            <w:tcW w:w="93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06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填埋场管理用房维修维护</w:t>
            </w:r>
          </w:p>
        </w:tc>
        <w:tc>
          <w:tcPr>
            <w:tcW w:w="171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管理用房门窗、卷闸门更换、地坪、房顶防水、内部用电设施维护等</w:t>
            </w:r>
          </w:p>
        </w:tc>
        <w:tc>
          <w:tcPr>
            <w:tcW w:w="111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15.34 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3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6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7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3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06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填埋区周边绿化整治</w:t>
            </w:r>
          </w:p>
        </w:tc>
        <w:tc>
          <w:tcPr>
            <w:tcW w:w="171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清理杂树、维修路牙石等</w:t>
            </w:r>
          </w:p>
        </w:tc>
        <w:tc>
          <w:tcPr>
            <w:tcW w:w="111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8.90 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3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6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7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3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566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06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老垃圾场堆放坝体维护</w:t>
            </w:r>
          </w:p>
        </w:tc>
        <w:tc>
          <w:tcPr>
            <w:tcW w:w="171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坝体长150m，高10m，对坝体土面回填、覆盖水泥挡板、钉木桩、理杂树等</w:t>
            </w:r>
          </w:p>
        </w:tc>
        <w:tc>
          <w:tcPr>
            <w:tcW w:w="111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5.96 </w:t>
            </w:r>
          </w:p>
        </w:tc>
        <w:tc>
          <w:tcPr>
            <w:tcW w:w="93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6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7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3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4446" w:type="dxa"/>
            <w:gridSpan w:val="4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cstheme="minorBidi"/>
                <w:b/>
                <w:bCs/>
                <w:kern w:val="2"/>
                <w:sz w:val="28"/>
                <w:szCs w:val="36"/>
                <w:lang w:val="en-US" w:eastAsia="zh-CN" w:bidi="ar-SA"/>
              </w:rPr>
              <w:t>总价（大写）人民币：</w:t>
            </w:r>
          </w:p>
        </w:tc>
        <w:tc>
          <w:tcPr>
            <w:tcW w:w="4610" w:type="dxa"/>
            <w:gridSpan w:val="5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总价（小写）人民币：         元</w:t>
            </w: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default"/>
          <w:b/>
          <w:bCs/>
          <w:sz w:val="24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报价公司（盖章）：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报价日期：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联系人：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电话：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771E3"/>
    <w:rsid w:val="01A21220"/>
    <w:rsid w:val="02693A42"/>
    <w:rsid w:val="03F216D6"/>
    <w:rsid w:val="07B701CE"/>
    <w:rsid w:val="088F4045"/>
    <w:rsid w:val="08D90657"/>
    <w:rsid w:val="09EC7873"/>
    <w:rsid w:val="0A7D2616"/>
    <w:rsid w:val="0A996D42"/>
    <w:rsid w:val="0AA417F7"/>
    <w:rsid w:val="0AB96AAB"/>
    <w:rsid w:val="0C2E1786"/>
    <w:rsid w:val="0C3E184E"/>
    <w:rsid w:val="0D4F45AC"/>
    <w:rsid w:val="0D8C5599"/>
    <w:rsid w:val="0D9732F3"/>
    <w:rsid w:val="0DAC57E2"/>
    <w:rsid w:val="0DB701C2"/>
    <w:rsid w:val="0E25333E"/>
    <w:rsid w:val="0E45749F"/>
    <w:rsid w:val="0ED53ED0"/>
    <w:rsid w:val="0F796997"/>
    <w:rsid w:val="11042AFC"/>
    <w:rsid w:val="115739C2"/>
    <w:rsid w:val="127751D4"/>
    <w:rsid w:val="128827FC"/>
    <w:rsid w:val="13A63909"/>
    <w:rsid w:val="144528FD"/>
    <w:rsid w:val="14B11F28"/>
    <w:rsid w:val="15A02D1E"/>
    <w:rsid w:val="1651371C"/>
    <w:rsid w:val="165E7DD3"/>
    <w:rsid w:val="16E771C6"/>
    <w:rsid w:val="17EA004E"/>
    <w:rsid w:val="1ACD1CD8"/>
    <w:rsid w:val="1AE216A5"/>
    <w:rsid w:val="1B252BA5"/>
    <w:rsid w:val="1B847BC9"/>
    <w:rsid w:val="1BA61A80"/>
    <w:rsid w:val="1BAC17E3"/>
    <w:rsid w:val="1D0618DB"/>
    <w:rsid w:val="1DD211A0"/>
    <w:rsid w:val="1DD70162"/>
    <w:rsid w:val="1E11175B"/>
    <w:rsid w:val="1E1C5EEA"/>
    <w:rsid w:val="1E7555AB"/>
    <w:rsid w:val="1FF614DD"/>
    <w:rsid w:val="20252010"/>
    <w:rsid w:val="21933D90"/>
    <w:rsid w:val="21A2772A"/>
    <w:rsid w:val="220512B9"/>
    <w:rsid w:val="22193AD7"/>
    <w:rsid w:val="23231CEE"/>
    <w:rsid w:val="23B91401"/>
    <w:rsid w:val="23E7109D"/>
    <w:rsid w:val="24337C24"/>
    <w:rsid w:val="24EC61DF"/>
    <w:rsid w:val="24ED4EB9"/>
    <w:rsid w:val="266276B1"/>
    <w:rsid w:val="280A3B85"/>
    <w:rsid w:val="2826402B"/>
    <w:rsid w:val="28362022"/>
    <w:rsid w:val="2893412F"/>
    <w:rsid w:val="2977688A"/>
    <w:rsid w:val="2A940826"/>
    <w:rsid w:val="2B785946"/>
    <w:rsid w:val="2FDB19F4"/>
    <w:rsid w:val="31140745"/>
    <w:rsid w:val="313053B3"/>
    <w:rsid w:val="31F17A83"/>
    <w:rsid w:val="33403DFE"/>
    <w:rsid w:val="336A5256"/>
    <w:rsid w:val="33903DBD"/>
    <w:rsid w:val="35450CF5"/>
    <w:rsid w:val="35E77C0F"/>
    <w:rsid w:val="37063D81"/>
    <w:rsid w:val="37F54428"/>
    <w:rsid w:val="395B0389"/>
    <w:rsid w:val="3A190202"/>
    <w:rsid w:val="3C4B28BF"/>
    <w:rsid w:val="3C7C29E1"/>
    <w:rsid w:val="3D715601"/>
    <w:rsid w:val="3DCB4441"/>
    <w:rsid w:val="3EC174EC"/>
    <w:rsid w:val="3F1A0BBA"/>
    <w:rsid w:val="400D5151"/>
    <w:rsid w:val="401A4D1A"/>
    <w:rsid w:val="40406A9F"/>
    <w:rsid w:val="4116598B"/>
    <w:rsid w:val="412A6A20"/>
    <w:rsid w:val="41793431"/>
    <w:rsid w:val="41B11141"/>
    <w:rsid w:val="43756FD1"/>
    <w:rsid w:val="44644F38"/>
    <w:rsid w:val="446C70A9"/>
    <w:rsid w:val="454A5E50"/>
    <w:rsid w:val="45B667B2"/>
    <w:rsid w:val="45D716A2"/>
    <w:rsid w:val="45FF3166"/>
    <w:rsid w:val="46FC3638"/>
    <w:rsid w:val="47060785"/>
    <w:rsid w:val="48C24D76"/>
    <w:rsid w:val="494C6DE7"/>
    <w:rsid w:val="4B15285D"/>
    <w:rsid w:val="4B5A7A24"/>
    <w:rsid w:val="4D022A0F"/>
    <w:rsid w:val="4D714A9A"/>
    <w:rsid w:val="4D887A34"/>
    <w:rsid w:val="4DC76E6F"/>
    <w:rsid w:val="4DEB1D85"/>
    <w:rsid w:val="4E0F4E0B"/>
    <w:rsid w:val="4E2E76B8"/>
    <w:rsid w:val="4F467717"/>
    <w:rsid w:val="4FE32DDB"/>
    <w:rsid w:val="539741B8"/>
    <w:rsid w:val="542516B0"/>
    <w:rsid w:val="55A552EE"/>
    <w:rsid w:val="56FD1018"/>
    <w:rsid w:val="583C77DF"/>
    <w:rsid w:val="59C901C9"/>
    <w:rsid w:val="5A201473"/>
    <w:rsid w:val="5A2E2165"/>
    <w:rsid w:val="5A537B02"/>
    <w:rsid w:val="5BF2551A"/>
    <w:rsid w:val="5D4914E5"/>
    <w:rsid w:val="5D953855"/>
    <w:rsid w:val="5E982C5D"/>
    <w:rsid w:val="5FE94396"/>
    <w:rsid w:val="61E81237"/>
    <w:rsid w:val="61F43B29"/>
    <w:rsid w:val="62884275"/>
    <w:rsid w:val="62B946C6"/>
    <w:rsid w:val="62E4442C"/>
    <w:rsid w:val="62FA13C6"/>
    <w:rsid w:val="633508B3"/>
    <w:rsid w:val="63370962"/>
    <w:rsid w:val="64080510"/>
    <w:rsid w:val="64316AB5"/>
    <w:rsid w:val="65072A82"/>
    <w:rsid w:val="66571388"/>
    <w:rsid w:val="66AE39C9"/>
    <w:rsid w:val="67A26A54"/>
    <w:rsid w:val="67DF71DF"/>
    <w:rsid w:val="6C6B7CAE"/>
    <w:rsid w:val="6E760C71"/>
    <w:rsid w:val="6FCA35AD"/>
    <w:rsid w:val="730B0F10"/>
    <w:rsid w:val="7397417B"/>
    <w:rsid w:val="73C45798"/>
    <w:rsid w:val="7428657A"/>
    <w:rsid w:val="742C110B"/>
    <w:rsid w:val="76244033"/>
    <w:rsid w:val="768A1020"/>
    <w:rsid w:val="76C9220F"/>
    <w:rsid w:val="76D449E1"/>
    <w:rsid w:val="7734523B"/>
    <w:rsid w:val="77744427"/>
    <w:rsid w:val="792F4509"/>
    <w:rsid w:val="798B7A66"/>
    <w:rsid w:val="7A2F2900"/>
    <w:rsid w:val="7A892637"/>
    <w:rsid w:val="7B0F6C58"/>
    <w:rsid w:val="7B1A4E6A"/>
    <w:rsid w:val="7BFB094F"/>
    <w:rsid w:val="7C7A51C5"/>
    <w:rsid w:val="7CDD13EB"/>
    <w:rsid w:val="7D5B5348"/>
    <w:rsid w:val="7F2576BF"/>
    <w:rsid w:val="7F46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陆丽</cp:lastModifiedBy>
  <dcterms:modified xsi:type="dcterms:W3CDTF">2021-03-19T02:35:00Z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